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345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78"/>
        <w:gridCol w:w="1490"/>
        <w:gridCol w:w="478"/>
        <w:gridCol w:w="2450"/>
      </w:tblGrid>
      <w:tr w:rsidR="00C67FD9" w:rsidRPr="008A38E2" w14:paraId="188AE2D6" w14:textId="77777777" w:rsidTr="00A264E0">
        <w:trPr>
          <w:trHeight w:val="326"/>
        </w:trPr>
        <w:tc>
          <w:tcPr>
            <w:tcW w:w="778" w:type="dxa"/>
          </w:tcPr>
          <w:p w14:paraId="44F30D0F" w14:textId="77777777" w:rsidR="00C67FD9" w:rsidRPr="008A38E2" w:rsidRDefault="00C67FD9" w:rsidP="00C67FD9">
            <w:pPr>
              <w:rPr>
                <w:rFonts w:ascii="Arial" w:hAnsi="Arial" w:cs="Arial"/>
                <w:szCs w:val="20"/>
              </w:rPr>
            </w:pPr>
          </w:p>
          <w:p w14:paraId="3B48C5A0" w14:textId="77777777" w:rsidR="00C67FD9" w:rsidRPr="008A38E2" w:rsidRDefault="00C67FD9" w:rsidP="00C67FD9">
            <w:pPr>
              <w:tabs>
                <w:tab w:val="left" w:pos="263"/>
                <w:tab w:val="left" w:pos="5459"/>
                <w:tab w:val="left" w:pos="5747"/>
              </w:tabs>
              <w:outlineLvl w:val="0"/>
              <w:rPr>
                <w:rFonts w:ascii="Arial" w:hAnsi="Arial" w:cs="Arial"/>
                <w:szCs w:val="20"/>
              </w:rPr>
            </w:pPr>
            <w:r w:rsidRPr="008A38E2">
              <w:rPr>
                <w:rFonts w:ascii="Arial" w:hAnsi="Arial" w:cs="Arial"/>
                <w:szCs w:val="20"/>
              </w:rPr>
              <w:t xml:space="preserve"> </w:t>
            </w:r>
            <w:r w:rsidRPr="008A38E2">
              <w:rPr>
                <w:rFonts w:ascii="Arial" w:hAnsi="Arial" w:cs="Arial"/>
                <w:noProof/>
                <w:szCs w:val="20"/>
              </w:rPr>
              <w:t>Teie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D26868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2FFC6374" w14:textId="2EFDC102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78" w:type="dxa"/>
          </w:tcPr>
          <w:p w14:paraId="008034C8" w14:textId="77777777" w:rsidR="00C67FD9" w:rsidRPr="008A38E2" w:rsidRDefault="00C67FD9" w:rsidP="00C67FD9">
            <w:pPr>
              <w:rPr>
                <w:rFonts w:ascii="Arial" w:hAnsi="Arial" w:cs="Arial"/>
                <w:szCs w:val="20"/>
              </w:rPr>
            </w:pPr>
          </w:p>
          <w:p w14:paraId="517595C0" w14:textId="47DA463E" w:rsidR="00C67FD9" w:rsidRPr="008A38E2" w:rsidRDefault="00A264E0" w:rsidP="00C67FD9">
            <w:pPr>
              <w:rPr>
                <w:rFonts w:ascii="Arial" w:hAnsi="Arial" w:cs="Arial"/>
                <w:szCs w:val="20"/>
              </w:rPr>
            </w:pPr>
            <w:r w:rsidRPr="008A38E2">
              <w:rPr>
                <w:rFonts w:ascii="Arial" w:hAnsi="Arial" w:cs="Arial"/>
                <w:szCs w:val="20"/>
              </w:rPr>
              <w:t xml:space="preserve"> </w:t>
            </w:r>
            <w:r w:rsidR="00C67FD9" w:rsidRPr="008A38E2">
              <w:rPr>
                <w:rFonts w:ascii="Arial" w:hAnsi="Arial" w:cs="Arial"/>
                <w:szCs w:val="20"/>
              </w:rPr>
              <w:t>nr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FED054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67FD9" w:rsidRPr="008A38E2" w14:paraId="15C5241E" w14:textId="77777777" w:rsidTr="00A264E0">
        <w:trPr>
          <w:trHeight w:val="306"/>
        </w:trPr>
        <w:tc>
          <w:tcPr>
            <w:tcW w:w="778" w:type="dxa"/>
          </w:tcPr>
          <w:p w14:paraId="232CE7B0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90" w:type="dxa"/>
          </w:tcPr>
          <w:p w14:paraId="0CC10A68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78" w:type="dxa"/>
          </w:tcPr>
          <w:p w14:paraId="64B8E57C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50" w:type="dxa"/>
          </w:tcPr>
          <w:p w14:paraId="2448BE9C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67FD9" w:rsidRPr="008A38E2" w14:paraId="4D00B49C" w14:textId="77777777" w:rsidTr="00A264E0">
        <w:trPr>
          <w:trHeight w:val="306"/>
        </w:trPr>
        <w:tc>
          <w:tcPr>
            <w:tcW w:w="778" w:type="dxa"/>
          </w:tcPr>
          <w:p w14:paraId="47074447" w14:textId="032A7C73" w:rsidR="00C67FD9" w:rsidRPr="008A38E2" w:rsidRDefault="00C67FD9" w:rsidP="00C67FD9">
            <w:pPr>
              <w:tabs>
                <w:tab w:val="left" w:pos="263"/>
                <w:tab w:val="left" w:pos="5459"/>
                <w:tab w:val="left" w:pos="5747"/>
              </w:tabs>
              <w:outlineLvl w:val="0"/>
              <w:rPr>
                <w:rFonts w:ascii="Arial" w:hAnsi="Arial" w:cs="Arial"/>
                <w:szCs w:val="20"/>
              </w:rPr>
            </w:pPr>
            <w:r w:rsidRPr="008A38E2">
              <w:rPr>
                <w:rFonts w:ascii="Arial" w:hAnsi="Arial" w:cs="Arial"/>
                <w:szCs w:val="20"/>
              </w:rPr>
              <w:t xml:space="preserve"> </w:t>
            </w:r>
            <w:r w:rsidRPr="008A38E2">
              <w:rPr>
                <w:rFonts w:ascii="Arial" w:hAnsi="Arial" w:cs="Arial"/>
                <w:noProof/>
                <w:szCs w:val="20"/>
              </w:rPr>
              <w:t>Meie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D3262A" w14:textId="5A8F57E9" w:rsidR="00C67FD9" w:rsidRPr="008A38E2" w:rsidRDefault="00213C26" w:rsidP="00872447">
            <w:pPr>
              <w:tabs>
                <w:tab w:val="left" w:pos="263"/>
                <w:tab w:val="left" w:pos="5459"/>
                <w:tab w:val="left" w:pos="5747"/>
              </w:tabs>
              <w:outlineLvl w:val="0"/>
              <w:rPr>
                <w:rFonts w:ascii="Arial" w:hAnsi="Arial" w:cs="Arial"/>
                <w:noProof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w:t>19</w:t>
            </w:r>
            <w:r w:rsidR="00CE346B">
              <w:rPr>
                <w:rFonts w:ascii="Arial" w:hAnsi="Arial" w:cs="Arial"/>
                <w:noProof/>
                <w:szCs w:val="20"/>
              </w:rPr>
              <w:t>.</w:t>
            </w:r>
            <w:r w:rsidR="00C666E4">
              <w:rPr>
                <w:rFonts w:ascii="Arial" w:hAnsi="Arial" w:cs="Arial"/>
                <w:noProof/>
                <w:szCs w:val="20"/>
              </w:rPr>
              <w:t>11</w:t>
            </w:r>
            <w:r w:rsidR="00CE346B">
              <w:rPr>
                <w:rFonts w:ascii="Arial" w:hAnsi="Arial" w:cs="Arial"/>
                <w:noProof/>
                <w:szCs w:val="20"/>
              </w:rPr>
              <w:t>.202</w:t>
            </w:r>
            <w:r w:rsidR="00C666E4">
              <w:rPr>
                <w:rFonts w:ascii="Arial" w:hAnsi="Arial" w:cs="Arial"/>
                <w:noProof/>
                <w:szCs w:val="20"/>
              </w:rPr>
              <w:t>5</w:t>
            </w:r>
          </w:p>
        </w:tc>
        <w:tc>
          <w:tcPr>
            <w:tcW w:w="478" w:type="dxa"/>
          </w:tcPr>
          <w:p w14:paraId="4B6C194F" w14:textId="6D1FF48D" w:rsidR="00C67FD9" w:rsidRPr="008A38E2" w:rsidRDefault="00A264E0" w:rsidP="00C67FD9">
            <w:pPr>
              <w:tabs>
                <w:tab w:val="left" w:pos="263"/>
                <w:tab w:val="left" w:pos="5459"/>
                <w:tab w:val="left" w:pos="5747"/>
              </w:tabs>
              <w:outlineLvl w:val="0"/>
              <w:rPr>
                <w:rFonts w:ascii="Arial" w:hAnsi="Arial" w:cs="Arial"/>
                <w:noProof/>
                <w:szCs w:val="20"/>
              </w:rPr>
            </w:pPr>
            <w:r w:rsidRPr="008A38E2">
              <w:rPr>
                <w:rFonts w:ascii="Arial" w:hAnsi="Arial" w:cs="Arial"/>
                <w:noProof/>
                <w:szCs w:val="20"/>
              </w:rPr>
              <w:t xml:space="preserve"> </w:t>
            </w:r>
            <w:r w:rsidR="00C67FD9" w:rsidRPr="008A38E2">
              <w:rPr>
                <w:rFonts w:ascii="Arial" w:hAnsi="Arial" w:cs="Arial"/>
                <w:noProof/>
                <w:szCs w:val="20"/>
              </w:rPr>
              <w:t>nr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13D5E0" w14:textId="1497B008" w:rsidR="00C67FD9" w:rsidRPr="008A38E2" w:rsidRDefault="00CE346B" w:rsidP="00C67FD9">
            <w:pPr>
              <w:tabs>
                <w:tab w:val="left" w:pos="263"/>
                <w:tab w:val="left" w:pos="438"/>
                <w:tab w:val="left" w:pos="5459"/>
                <w:tab w:val="left" w:pos="5747"/>
              </w:tabs>
              <w:outlineLvl w:val="0"/>
              <w:rPr>
                <w:rFonts w:ascii="Arial" w:hAnsi="Arial" w:cs="Arial"/>
                <w:noProof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w:t>2-2</w:t>
            </w:r>
            <w:r w:rsidR="00C666E4">
              <w:rPr>
                <w:rFonts w:ascii="Arial" w:hAnsi="Arial" w:cs="Arial"/>
                <w:noProof/>
                <w:szCs w:val="20"/>
              </w:rPr>
              <w:t>5</w:t>
            </w:r>
            <w:r>
              <w:rPr>
                <w:rFonts w:ascii="Arial" w:hAnsi="Arial" w:cs="Arial"/>
                <w:noProof/>
                <w:szCs w:val="20"/>
              </w:rPr>
              <w:t>-</w:t>
            </w:r>
            <w:r w:rsidR="0048482D">
              <w:rPr>
                <w:rFonts w:ascii="Arial" w:hAnsi="Arial" w:cs="Arial"/>
                <w:noProof/>
                <w:szCs w:val="20"/>
              </w:rPr>
              <w:t>6553</w:t>
            </w:r>
          </w:p>
        </w:tc>
      </w:tr>
    </w:tbl>
    <w:p w14:paraId="74A1CCAE" w14:textId="4E828FAF" w:rsidR="00DB5A44" w:rsidRPr="008A38E2" w:rsidRDefault="00BF4D1B" w:rsidP="008B41AA">
      <w:pPr>
        <w:tabs>
          <w:tab w:val="left" w:pos="263"/>
          <w:tab w:val="left" w:pos="5459"/>
          <w:tab w:val="left" w:pos="5747"/>
        </w:tabs>
        <w:outlineLvl w:val="0"/>
        <w:rPr>
          <w:rFonts w:ascii="Arial" w:hAnsi="Arial" w:cs="Arial"/>
          <w:noProof/>
          <w:szCs w:val="20"/>
          <w:lang w:val="et-EE"/>
        </w:rPr>
      </w:pPr>
      <w:r w:rsidRPr="008A38E2">
        <w:rPr>
          <w:rFonts w:ascii="Arial" w:hAnsi="Arial" w:cs="Arial"/>
          <w:noProof/>
          <w:szCs w:val="20"/>
          <w:lang w:val="et-EE"/>
        </w:rPr>
        <w:drawing>
          <wp:anchor distT="0" distB="0" distL="114300" distR="114300" simplePos="0" relativeHeight="251670528" behindDoc="1" locked="0" layoutInCell="1" allowOverlap="1" wp14:anchorId="441658FA" wp14:editId="71F32FFB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8A38E2">
        <w:rPr>
          <w:rFonts w:ascii="Arial" w:hAnsi="Arial" w:cs="Arial"/>
          <w:noProof/>
          <w:szCs w:val="20"/>
        </w:rPr>
        <w:drawing>
          <wp:anchor distT="0" distB="0" distL="114300" distR="114300" simplePos="0" relativeHeight="251658240" behindDoc="1" locked="0" layoutInCell="1" allowOverlap="1" wp14:anchorId="0A9D78D5" wp14:editId="00FDB70C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90554" w14:textId="77777777" w:rsidR="00C666E4" w:rsidRDefault="00C666E4" w:rsidP="00C666E4">
      <w:pPr>
        <w:rPr>
          <w:rFonts w:ascii="Times New Roman" w:hAnsi="Times New Roman" w:cs="Times New Roman"/>
          <w:b/>
          <w:bCs/>
          <w:sz w:val="24"/>
          <w:lang w:val="et-EE"/>
        </w:rPr>
      </w:pPr>
      <w:r w:rsidRPr="00FB724F">
        <w:rPr>
          <w:rFonts w:ascii="Times New Roman" w:hAnsi="Times New Roman" w:cs="Times New Roman"/>
          <w:b/>
          <w:bCs/>
          <w:sz w:val="24"/>
          <w:lang w:val="et-EE"/>
        </w:rPr>
        <w:t>Maksejõuetuse teenistus</w:t>
      </w:r>
    </w:p>
    <w:p w14:paraId="3B2E4AF3" w14:textId="77777777" w:rsidR="00C666E4" w:rsidRPr="00FB724F" w:rsidRDefault="00C666E4" w:rsidP="00C666E4">
      <w:pPr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 xml:space="preserve">e-post: </w:t>
      </w:r>
      <w:hyperlink r:id="rId12" w:history="1">
        <w:r w:rsidRPr="005647C7">
          <w:rPr>
            <w:rStyle w:val="Hperlink"/>
            <w:rFonts w:ascii="Times New Roman" w:hAnsi="Times New Roman" w:cs="Times New Roman"/>
            <w:sz w:val="24"/>
            <w:lang w:val="et-EE"/>
          </w:rPr>
          <w:t>info@konkurentsiamet.ee</w:t>
        </w:r>
      </w:hyperlink>
      <w:r w:rsidRPr="00FB724F">
        <w:rPr>
          <w:rFonts w:ascii="Times New Roman" w:hAnsi="Times New Roman" w:cs="Times New Roman"/>
          <w:sz w:val="24"/>
          <w:lang w:val="et-EE"/>
        </w:rPr>
        <w:t xml:space="preserve"> </w:t>
      </w:r>
    </w:p>
    <w:p w14:paraId="79FE182D" w14:textId="77777777" w:rsidR="00C666E4" w:rsidRDefault="00C666E4" w:rsidP="00C666E4">
      <w:pPr>
        <w:rPr>
          <w:rFonts w:ascii="Times New Roman" w:hAnsi="Times New Roman" w:cs="Times New Roman"/>
          <w:b/>
          <w:bCs/>
          <w:sz w:val="24"/>
          <w:lang w:val="et-EE"/>
        </w:rPr>
      </w:pPr>
    </w:p>
    <w:p w14:paraId="23F276A0" w14:textId="77777777" w:rsidR="00C666E4" w:rsidRPr="00871265" w:rsidRDefault="00C666E4" w:rsidP="00C666E4">
      <w:pPr>
        <w:rPr>
          <w:rFonts w:ascii="Times New Roman" w:hAnsi="Times New Roman" w:cs="Times New Roman"/>
          <w:b/>
          <w:bCs/>
          <w:sz w:val="24"/>
          <w:lang w:val="et-EE"/>
        </w:rPr>
      </w:pPr>
    </w:p>
    <w:p w14:paraId="641890B4" w14:textId="77777777" w:rsidR="00C666E4" w:rsidRDefault="00C666E4" w:rsidP="00C666E4">
      <w:pPr>
        <w:spacing w:after="120"/>
        <w:rPr>
          <w:rFonts w:ascii="Times New Roman" w:hAnsi="Times New Roman" w:cs="Times New Roman"/>
          <w:b/>
          <w:sz w:val="24"/>
          <w:lang w:val="et-EE"/>
        </w:rPr>
      </w:pPr>
    </w:p>
    <w:p w14:paraId="0C589606" w14:textId="77777777" w:rsidR="00C666E4" w:rsidRDefault="00C666E4" w:rsidP="00C666E4">
      <w:pPr>
        <w:spacing w:after="120"/>
        <w:rPr>
          <w:rFonts w:ascii="Times New Roman" w:hAnsi="Times New Roman" w:cs="Times New Roman"/>
          <w:b/>
          <w:sz w:val="24"/>
          <w:lang w:val="et-EE"/>
        </w:rPr>
      </w:pPr>
    </w:p>
    <w:p w14:paraId="27BDB0C4" w14:textId="1D742914" w:rsidR="00C666E4" w:rsidRPr="00871265" w:rsidRDefault="00C666E4" w:rsidP="00C666E4">
      <w:pPr>
        <w:spacing w:after="120"/>
        <w:rPr>
          <w:rFonts w:ascii="Times New Roman" w:hAnsi="Times New Roman" w:cs="Times New Roman"/>
          <w:b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 xml:space="preserve">Ettepanek esitada avaldus </w:t>
      </w:r>
      <w:r w:rsidRPr="00FB724F">
        <w:rPr>
          <w:rFonts w:ascii="Times New Roman" w:hAnsi="Times New Roman" w:cs="Times New Roman"/>
          <w:b/>
          <w:sz w:val="24"/>
          <w:lang w:val="et-EE"/>
        </w:rPr>
        <w:t>pankrotimenetluse läbiviimiseks avaliku uurimisena</w:t>
      </w:r>
    </w:p>
    <w:p w14:paraId="73D97391" w14:textId="77777777" w:rsidR="00C666E4" w:rsidRDefault="00C666E4" w:rsidP="00C666E4">
      <w:pPr>
        <w:pStyle w:val="Loendilik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</w:p>
    <w:p w14:paraId="33332479" w14:textId="7D6397A0" w:rsidR="00C666E4" w:rsidRPr="00D26684" w:rsidRDefault="00C666E4" w:rsidP="00D26684">
      <w:pPr>
        <w:pStyle w:val="Loendilik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  <w:r w:rsidRPr="00FB724F">
        <w:rPr>
          <w:rFonts w:ascii="Times New Roman" w:hAnsi="Times New Roman" w:cs="Times New Roman"/>
          <w:sz w:val="24"/>
          <w:lang w:val="et-EE"/>
        </w:rPr>
        <w:t xml:space="preserve">Tartu </w:t>
      </w:r>
      <w:r w:rsidRPr="00D26684">
        <w:rPr>
          <w:rFonts w:ascii="Times New Roman" w:hAnsi="Times New Roman" w:cs="Times New Roman"/>
          <w:sz w:val="24"/>
          <w:lang w:val="et-EE"/>
        </w:rPr>
        <w:t>Maakohtu menetluses tsiviilasjas nr 2-25-</w:t>
      </w:r>
      <w:r w:rsidR="0048482D" w:rsidRPr="00D26684">
        <w:rPr>
          <w:rFonts w:ascii="Times New Roman" w:hAnsi="Times New Roman" w:cs="Times New Roman"/>
          <w:sz w:val="24"/>
          <w:lang w:val="et-EE"/>
        </w:rPr>
        <w:t>6553</w:t>
      </w:r>
      <w:r w:rsidRPr="00D26684">
        <w:rPr>
          <w:rFonts w:ascii="Times New Roman" w:hAnsi="Times New Roman" w:cs="Times New Roman"/>
          <w:sz w:val="24"/>
          <w:lang w:val="et-EE"/>
        </w:rPr>
        <w:t xml:space="preserve"> on </w:t>
      </w:r>
      <w:r w:rsidR="00721CD4" w:rsidRPr="00D26684">
        <w:rPr>
          <w:rFonts w:ascii="Times New Roman" w:hAnsi="Times New Roman" w:cs="Times New Roman"/>
          <w:sz w:val="24"/>
          <w:lang w:val="et-EE"/>
        </w:rPr>
        <w:t>Osaühingu VipRide</w:t>
      </w:r>
      <w:r w:rsidRPr="00D26684">
        <w:rPr>
          <w:rFonts w:ascii="Times New Roman" w:hAnsi="Times New Roman" w:cs="Times New Roman"/>
          <w:bCs/>
          <w:noProof/>
          <w:sz w:val="24"/>
        </w:rPr>
        <w:t xml:space="preserve"> </w:t>
      </w:r>
      <w:r w:rsidRPr="00D26684">
        <w:rPr>
          <w:rFonts w:ascii="Times New Roman" w:hAnsi="Times New Roman" w:cs="Times New Roman"/>
          <w:sz w:val="24"/>
          <w:lang w:val="et-EE"/>
        </w:rPr>
        <w:t xml:space="preserve">(registrikood </w:t>
      </w:r>
      <w:r w:rsidR="00721CD4" w:rsidRPr="00D26684">
        <w:rPr>
          <w:rFonts w:ascii="Times New Roman" w:hAnsi="Times New Roman" w:cs="Times New Roman"/>
          <w:sz w:val="24"/>
        </w:rPr>
        <w:t>16563875</w:t>
      </w:r>
      <w:r w:rsidRPr="00D26684">
        <w:rPr>
          <w:rFonts w:ascii="Times New Roman" w:hAnsi="Times New Roman" w:cs="Times New Roman"/>
          <w:sz w:val="24"/>
          <w:lang w:val="et-EE"/>
        </w:rPr>
        <w:t>) (võlgnik) avaldus pankroti väljakulutamiseks.</w:t>
      </w:r>
    </w:p>
    <w:p w14:paraId="0FA65C49" w14:textId="77777777" w:rsidR="00D26684" w:rsidRPr="00387A44" w:rsidRDefault="00C666E4" w:rsidP="00D26684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lang w:val="et-EE"/>
        </w:rPr>
      </w:pPr>
      <w:r w:rsidRPr="00D26684">
        <w:rPr>
          <w:rFonts w:ascii="Times New Roman" w:hAnsi="Times New Roman" w:cs="Times New Roman"/>
          <w:sz w:val="24"/>
          <w:lang w:val="et-EE"/>
        </w:rPr>
        <w:t xml:space="preserve">Ajutine haldur </w:t>
      </w:r>
      <w:r w:rsidR="00721CD4" w:rsidRPr="00D26684">
        <w:rPr>
          <w:rFonts w:ascii="Times New Roman" w:hAnsi="Times New Roman" w:cs="Times New Roman"/>
          <w:sz w:val="24"/>
          <w:lang w:val="et-EE"/>
        </w:rPr>
        <w:t>Sirje Tael</w:t>
      </w:r>
      <w:r w:rsidRPr="00D26684">
        <w:rPr>
          <w:rFonts w:ascii="Times New Roman" w:hAnsi="Times New Roman" w:cs="Times New Roman"/>
          <w:sz w:val="24"/>
          <w:lang w:val="et-EE"/>
        </w:rPr>
        <w:t xml:space="preserve"> esitas kohtule aruande, mille kohaselt on võlgnik püsivalt maksejõuetu, võlgniku vastu teadaolevaid nõudeid on </w:t>
      </w:r>
      <w:r w:rsidR="00721CD4" w:rsidRPr="00D26684">
        <w:rPr>
          <w:rFonts w:ascii="Times New Roman" w:hAnsi="Times New Roman" w:cs="Times New Roman"/>
          <w:sz w:val="24"/>
          <w:lang w:val="et-EE"/>
        </w:rPr>
        <w:t>10 272</w:t>
      </w:r>
      <w:r w:rsidRPr="00D26684">
        <w:rPr>
          <w:rFonts w:ascii="Times New Roman" w:hAnsi="Times New Roman" w:cs="Times New Roman"/>
          <w:sz w:val="24"/>
          <w:lang w:val="et-EE"/>
        </w:rPr>
        <w:t xml:space="preserve"> eurot </w:t>
      </w:r>
      <w:r w:rsidR="000D55AC" w:rsidRPr="00D26684">
        <w:rPr>
          <w:rFonts w:ascii="Times New Roman" w:hAnsi="Times New Roman" w:cs="Times New Roman"/>
          <w:sz w:val="24"/>
          <w:lang w:val="et-EE"/>
        </w:rPr>
        <w:t>51</w:t>
      </w:r>
      <w:r w:rsidRPr="00D26684">
        <w:rPr>
          <w:rFonts w:ascii="Times New Roman" w:hAnsi="Times New Roman" w:cs="Times New Roman"/>
          <w:sz w:val="24"/>
          <w:lang w:val="et-EE"/>
        </w:rPr>
        <w:t xml:space="preserve"> senti. </w:t>
      </w:r>
      <w:r w:rsidR="000D55AC" w:rsidRPr="00D26684">
        <w:rPr>
          <w:rFonts w:ascii="Times New Roman" w:hAnsi="Times New Roman" w:cs="Times New Roman"/>
          <w:sz w:val="24"/>
          <w:lang w:val="et-EE"/>
        </w:rPr>
        <w:t xml:space="preserve">Võlgniku võlausaldajateks </w:t>
      </w:r>
      <w:proofErr w:type="spellStart"/>
      <w:r w:rsidR="000D55AC" w:rsidRPr="00D26684">
        <w:rPr>
          <w:rFonts w:ascii="Times New Roman" w:hAnsi="Times New Roman" w:cs="Times New Roman"/>
          <w:sz w:val="24"/>
          <w:lang w:val="et-EE"/>
        </w:rPr>
        <w:t>Evergreen</w:t>
      </w:r>
      <w:proofErr w:type="spellEnd"/>
      <w:r w:rsidR="000D55AC" w:rsidRPr="00D26684">
        <w:rPr>
          <w:rFonts w:ascii="Times New Roman" w:hAnsi="Times New Roman" w:cs="Times New Roman"/>
          <w:sz w:val="24"/>
          <w:lang w:val="et-EE"/>
        </w:rPr>
        <w:t xml:space="preserve"> Capital OÜ, nõude aluseks maksekäsk tsiviilasjas nr 2-24-147384 ja </w:t>
      </w:r>
      <w:proofErr w:type="spellStart"/>
      <w:r w:rsidR="000D55AC" w:rsidRPr="00387A44">
        <w:rPr>
          <w:rFonts w:ascii="Times New Roman" w:hAnsi="Times New Roman" w:cs="Times New Roman"/>
          <w:sz w:val="24"/>
          <w:lang w:val="et-EE"/>
        </w:rPr>
        <w:t>Placet</w:t>
      </w:r>
      <w:proofErr w:type="spellEnd"/>
      <w:r w:rsidR="000D55AC" w:rsidRPr="00387A44">
        <w:rPr>
          <w:rFonts w:ascii="Times New Roman" w:hAnsi="Times New Roman" w:cs="Times New Roman"/>
          <w:sz w:val="24"/>
          <w:lang w:val="et-EE"/>
        </w:rPr>
        <w:t xml:space="preserve"> Group OÜ, nõude aluseks on maksekäsk tsiviilasjas nr 2-24-140585. </w:t>
      </w:r>
    </w:p>
    <w:p w14:paraId="5F3F51DB" w14:textId="2A1ECC7F" w:rsidR="00D26684" w:rsidRPr="00D26684" w:rsidRDefault="00387A44" w:rsidP="00D26684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>V</w:t>
      </w:r>
      <w:r w:rsidRPr="00387A44">
        <w:rPr>
          <w:rFonts w:ascii="Times New Roman" w:hAnsi="Times New Roman" w:cs="Times New Roman"/>
          <w:sz w:val="24"/>
          <w:lang w:val="et-EE"/>
        </w:rPr>
        <w:t>õlgniku</w:t>
      </w:r>
      <w:r>
        <w:rPr>
          <w:rFonts w:ascii="Times New Roman" w:hAnsi="Times New Roman" w:cs="Times New Roman"/>
          <w:sz w:val="24"/>
          <w:lang w:val="et-EE"/>
        </w:rPr>
        <w:t xml:space="preserve">lt on </w:t>
      </w:r>
      <w:r w:rsidRPr="00387A44">
        <w:rPr>
          <w:rFonts w:ascii="Times New Roman" w:hAnsi="Times New Roman" w:cs="Times New Roman"/>
          <w:sz w:val="24"/>
          <w:lang w:val="et-EE"/>
        </w:rPr>
        <w:t>kohtulahenditega väljamõistetud vähemalt 8865 euro 71 senti ning vara võlgnikul puudub.  </w:t>
      </w:r>
      <w:r w:rsidR="00D26684" w:rsidRPr="00D26684">
        <w:rPr>
          <w:rFonts w:ascii="Times New Roman" w:hAnsi="Times New Roman" w:cs="Times New Roman"/>
          <w:sz w:val="24"/>
          <w:lang w:val="et-EE"/>
        </w:rPr>
        <w:t>Võlgniku majandustegevus on lõppenud ja sõltus juhatuse liikme tegevusest, kes on pankrotis, mistõttu võlgniku majandustegevust ei ole võimalik taastada ja seeläbi võlgnikku tervendada. Võlgnikul puudub likviidne vara - raha, millest on võimalik katta menetluskulusid.</w:t>
      </w:r>
    </w:p>
    <w:p w14:paraId="18080C30" w14:textId="6CB52F34" w:rsidR="00C666E4" w:rsidRDefault="00C666E4" w:rsidP="00C666E4">
      <w:pPr>
        <w:pStyle w:val="Loendilik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  <w:r w:rsidRPr="007B59F6">
        <w:rPr>
          <w:rFonts w:ascii="Times New Roman" w:hAnsi="Times New Roman" w:cs="Times New Roman"/>
          <w:sz w:val="24"/>
          <w:lang w:val="et-EE"/>
        </w:rPr>
        <w:t xml:space="preserve">Võlgnikul vara puudumise tõttu määras kohus menetluse raugemise vältimiseks pankrotimenetluse kulude katteks kohtu deposiiti makstava summa suuruseks </w:t>
      </w:r>
      <w:r w:rsidR="00E96C46">
        <w:rPr>
          <w:rFonts w:ascii="Times New Roman" w:hAnsi="Times New Roman" w:cs="Times New Roman"/>
          <w:sz w:val="24"/>
          <w:lang w:val="et-EE"/>
        </w:rPr>
        <w:t>15</w:t>
      </w:r>
      <w:r>
        <w:rPr>
          <w:rFonts w:ascii="Times New Roman" w:hAnsi="Times New Roman" w:cs="Times New Roman"/>
          <w:sz w:val="24"/>
          <w:lang w:val="et-EE"/>
        </w:rPr>
        <w:t>00</w:t>
      </w:r>
      <w:r w:rsidRPr="007B59F6">
        <w:rPr>
          <w:rFonts w:ascii="Times New Roman" w:hAnsi="Times New Roman" w:cs="Times New Roman"/>
          <w:sz w:val="24"/>
          <w:lang w:val="et-EE"/>
        </w:rPr>
        <w:t xml:space="preserve"> eurot. </w:t>
      </w:r>
      <w:r>
        <w:rPr>
          <w:rFonts w:ascii="Times New Roman" w:hAnsi="Times New Roman" w:cs="Times New Roman"/>
          <w:sz w:val="24"/>
          <w:lang w:val="et-EE"/>
        </w:rPr>
        <w:t xml:space="preserve">Kohtule ei ole teada, et keegi oleks </w:t>
      </w:r>
      <w:r w:rsidRPr="007B59F6">
        <w:rPr>
          <w:rFonts w:ascii="Times New Roman" w:hAnsi="Times New Roman" w:cs="Times New Roman"/>
          <w:sz w:val="24"/>
          <w:lang w:val="et-EE"/>
        </w:rPr>
        <w:t>deposii</w:t>
      </w:r>
      <w:r>
        <w:rPr>
          <w:rFonts w:ascii="Times New Roman" w:hAnsi="Times New Roman" w:cs="Times New Roman"/>
          <w:sz w:val="24"/>
          <w:lang w:val="et-EE"/>
        </w:rPr>
        <w:t>ti</w:t>
      </w:r>
      <w:r w:rsidRPr="007B59F6">
        <w:rPr>
          <w:rFonts w:ascii="Times New Roman" w:hAnsi="Times New Roman" w:cs="Times New Roman"/>
          <w:sz w:val="24"/>
          <w:lang w:val="et-EE"/>
        </w:rPr>
        <w:t xml:space="preserve"> maksnud. Seega on tekkinud </w:t>
      </w:r>
      <w:r>
        <w:rPr>
          <w:rFonts w:ascii="Times New Roman" w:hAnsi="Times New Roman" w:cs="Times New Roman"/>
          <w:sz w:val="24"/>
          <w:lang w:val="et-EE"/>
        </w:rPr>
        <w:t>pankrotiseaduse (</w:t>
      </w:r>
      <w:proofErr w:type="spellStart"/>
      <w:r w:rsidRPr="007B59F6">
        <w:rPr>
          <w:rFonts w:ascii="Times New Roman" w:hAnsi="Times New Roman" w:cs="Times New Roman"/>
          <w:sz w:val="24"/>
          <w:lang w:val="et-EE"/>
        </w:rPr>
        <w:t>PankrS</w:t>
      </w:r>
      <w:proofErr w:type="spellEnd"/>
      <w:r>
        <w:rPr>
          <w:rFonts w:ascii="Times New Roman" w:hAnsi="Times New Roman" w:cs="Times New Roman"/>
          <w:sz w:val="24"/>
          <w:lang w:val="et-EE"/>
        </w:rPr>
        <w:t>)</w:t>
      </w:r>
      <w:r w:rsidRPr="007B59F6">
        <w:rPr>
          <w:rFonts w:ascii="Times New Roman" w:hAnsi="Times New Roman" w:cs="Times New Roman"/>
          <w:sz w:val="24"/>
          <w:lang w:val="et-EE"/>
        </w:rPr>
        <w:t xml:space="preserve"> § 29 </w:t>
      </w:r>
      <w:proofErr w:type="spellStart"/>
      <w:r w:rsidRPr="007B59F6">
        <w:rPr>
          <w:rFonts w:ascii="Times New Roman" w:hAnsi="Times New Roman" w:cs="Times New Roman"/>
          <w:sz w:val="24"/>
          <w:lang w:val="et-EE"/>
        </w:rPr>
        <w:t>lg-s</w:t>
      </w:r>
      <w:proofErr w:type="spellEnd"/>
      <w:r w:rsidRPr="007B59F6">
        <w:rPr>
          <w:rFonts w:ascii="Times New Roman" w:hAnsi="Times New Roman" w:cs="Times New Roman"/>
          <w:sz w:val="24"/>
          <w:lang w:val="et-EE"/>
        </w:rPr>
        <w:t xml:space="preserve"> 1 sätestatud raugemise olukord. </w:t>
      </w:r>
    </w:p>
    <w:p w14:paraId="5DBAAA2E" w14:textId="276CE7DF" w:rsidR="00C666E4" w:rsidRDefault="00C666E4" w:rsidP="00C666E4">
      <w:pPr>
        <w:pStyle w:val="Loendilik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  <w:proofErr w:type="spellStart"/>
      <w:r w:rsidRPr="007B59F6">
        <w:rPr>
          <w:rFonts w:ascii="Times New Roman" w:hAnsi="Times New Roman" w:cs="Times New Roman"/>
          <w:sz w:val="24"/>
          <w:lang w:val="et-EE"/>
        </w:rPr>
        <w:t>PankrS</w:t>
      </w:r>
      <w:proofErr w:type="spellEnd"/>
      <w:r w:rsidRPr="007B59F6">
        <w:rPr>
          <w:rFonts w:ascii="Times New Roman" w:hAnsi="Times New Roman" w:cs="Times New Roman"/>
          <w:sz w:val="24"/>
          <w:lang w:val="et-EE"/>
        </w:rPr>
        <w:t xml:space="preserve"> § 30 lg 5 kohaselt kui sama sätte lõikes 1 nimetatud deposiiti ei maksta, teeb kohus juriidilisest isikust võlgniku puhul maksejõuetuse teenistusele ettepaneku esitada avaldus pankrotimenetluse läbiviimiseks avaliku uurimisena ja annab avalduse esitamiseks mõistliku tähtaja.</w:t>
      </w:r>
    </w:p>
    <w:p w14:paraId="5D1F8472" w14:textId="3D9AA29C" w:rsidR="00C666E4" w:rsidRPr="007B59F6" w:rsidRDefault="00C666E4" w:rsidP="00C666E4">
      <w:pPr>
        <w:pStyle w:val="Loendilik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  <w:r w:rsidRPr="007B59F6">
        <w:rPr>
          <w:rFonts w:ascii="Times New Roman" w:hAnsi="Times New Roman" w:cs="Times New Roman"/>
          <w:b/>
          <w:bCs/>
          <w:sz w:val="24"/>
          <w:lang w:val="et-EE"/>
        </w:rPr>
        <w:t xml:space="preserve">Eelnevat arvestades teeb kohus maksejõuetuse teenistusele ettepaneku esitada avaldus pankrotimenetluse läbiviimiseks avaliku uurimisena hiljemalt </w:t>
      </w:r>
      <w:r w:rsidR="00C24E68" w:rsidRPr="00C24E68">
        <w:rPr>
          <w:rFonts w:ascii="Times New Roman" w:hAnsi="Times New Roman" w:cs="Times New Roman"/>
          <w:b/>
          <w:bCs/>
          <w:sz w:val="24"/>
          <w:u w:val="single"/>
          <w:lang w:val="et-EE"/>
        </w:rPr>
        <w:t>28</w:t>
      </w:r>
      <w:r>
        <w:rPr>
          <w:rFonts w:ascii="Times New Roman" w:hAnsi="Times New Roman" w:cs="Times New Roman"/>
          <w:b/>
          <w:bCs/>
          <w:sz w:val="24"/>
          <w:u w:val="single"/>
          <w:lang w:val="et-EE"/>
        </w:rPr>
        <w:t>. novembriks</w:t>
      </w:r>
      <w:r w:rsidRPr="00103BD2">
        <w:rPr>
          <w:rFonts w:ascii="Times New Roman" w:hAnsi="Times New Roman" w:cs="Times New Roman"/>
          <w:b/>
          <w:bCs/>
          <w:sz w:val="24"/>
          <w:u w:val="single"/>
          <w:lang w:val="et-EE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u w:val="single"/>
          <w:lang w:val="et-EE"/>
        </w:rPr>
        <w:t>5</w:t>
      </w:r>
      <w:r w:rsidRPr="007B59F6">
        <w:rPr>
          <w:rFonts w:ascii="Times New Roman" w:hAnsi="Times New Roman" w:cs="Times New Roman"/>
          <w:b/>
          <w:bCs/>
          <w:sz w:val="24"/>
          <w:lang w:val="et-EE"/>
        </w:rPr>
        <w:t>.</w:t>
      </w:r>
      <w:r>
        <w:rPr>
          <w:rFonts w:ascii="Times New Roman" w:hAnsi="Times New Roman" w:cs="Times New Roman"/>
          <w:b/>
          <w:bCs/>
          <w:sz w:val="24"/>
          <w:lang w:val="et-EE"/>
        </w:rPr>
        <w:t xml:space="preserve"> </w:t>
      </w:r>
    </w:p>
    <w:p w14:paraId="575C15A8" w14:textId="77777777" w:rsidR="00CE346B" w:rsidRDefault="00CE346B" w:rsidP="00CE346B">
      <w:pPr>
        <w:spacing w:after="120"/>
        <w:jc w:val="both"/>
        <w:rPr>
          <w:rFonts w:ascii="Times New Roman" w:hAnsi="Times New Roman" w:cs="Times New Roman"/>
          <w:b/>
          <w:noProof/>
          <w:sz w:val="24"/>
          <w:u w:val="single"/>
        </w:rPr>
      </w:pPr>
    </w:p>
    <w:p w14:paraId="4B2AA05C" w14:textId="77777777" w:rsidR="00CE346B" w:rsidRPr="0029621D" w:rsidRDefault="00CE346B" w:rsidP="00CE346B">
      <w:pPr>
        <w:spacing w:after="120"/>
        <w:jc w:val="both"/>
        <w:rPr>
          <w:rFonts w:ascii="Times New Roman" w:hAnsi="Times New Roman" w:cs="Times New Roman"/>
          <w:sz w:val="24"/>
          <w:lang w:val="et-EE"/>
        </w:rPr>
      </w:pPr>
      <w:r w:rsidRPr="0029621D">
        <w:rPr>
          <w:rFonts w:ascii="Times New Roman" w:hAnsi="Times New Roman" w:cs="Times New Roman"/>
          <w:sz w:val="24"/>
          <w:lang w:val="et-EE"/>
        </w:rPr>
        <w:t>Lugupidamisega</w:t>
      </w:r>
    </w:p>
    <w:p w14:paraId="3D56CA4E" w14:textId="77777777" w:rsidR="00CE346B" w:rsidRPr="0029621D" w:rsidRDefault="00CE346B" w:rsidP="00CE346B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459BE6DB" w14:textId="77777777" w:rsidR="00CE346B" w:rsidRPr="009D6EDC" w:rsidRDefault="00CE346B" w:rsidP="00CE346B">
      <w:pPr>
        <w:jc w:val="both"/>
        <w:rPr>
          <w:rFonts w:ascii="Times New Roman" w:hAnsi="Times New Roman" w:cs="Times New Roman"/>
          <w:iCs/>
          <w:sz w:val="24"/>
          <w:lang w:val="et-EE"/>
        </w:rPr>
      </w:pPr>
      <w:r>
        <w:rPr>
          <w:rFonts w:ascii="Times New Roman" w:hAnsi="Times New Roman" w:cs="Times New Roman"/>
          <w:iCs/>
          <w:sz w:val="24"/>
          <w:lang w:val="et-EE"/>
        </w:rPr>
        <w:t>(</w:t>
      </w:r>
      <w:r w:rsidRPr="009D6EDC">
        <w:rPr>
          <w:rFonts w:ascii="Times New Roman" w:hAnsi="Times New Roman" w:cs="Times New Roman"/>
          <w:iCs/>
          <w:sz w:val="24"/>
          <w:lang w:val="et-EE"/>
        </w:rPr>
        <w:t>allkirjastatud digitaalselt</w:t>
      </w:r>
      <w:r>
        <w:rPr>
          <w:rFonts w:ascii="Times New Roman" w:hAnsi="Times New Roman" w:cs="Times New Roman"/>
          <w:iCs/>
          <w:sz w:val="24"/>
          <w:lang w:val="et-EE"/>
        </w:rPr>
        <w:t>)</w:t>
      </w:r>
    </w:p>
    <w:p w14:paraId="08F43535" w14:textId="77777777" w:rsidR="00CE346B" w:rsidRPr="0029621D" w:rsidRDefault="00CE346B" w:rsidP="00CE346B">
      <w:pPr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>Anastassia Stalmeister</w:t>
      </w:r>
    </w:p>
    <w:p w14:paraId="1BA9D6F9" w14:textId="77777777" w:rsidR="00CE346B" w:rsidRPr="0029621D" w:rsidRDefault="00CE346B" w:rsidP="00CE346B">
      <w:pPr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>k</w:t>
      </w:r>
      <w:r w:rsidRPr="0029621D">
        <w:rPr>
          <w:rFonts w:ascii="Times New Roman" w:hAnsi="Times New Roman" w:cs="Times New Roman"/>
          <w:sz w:val="24"/>
          <w:lang w:val="et-EE"/>
        </w:rPr>
        <w:t>ohtu</w:t>
      </w:r>
      <w:r>
        <w:rPr>
          <w:rFonts w:ascii="Times New Roman" w:hAnsi="Times New Roman" w:cs="Times New Roman"/>
          <w:sz w:val="24"/>
          <w:lang w:val="et-EE"/>
        </w:rPr>
        <w:t>nik</w:t>
      </w:r>
    </w:p>
    <w:p w14:paraId="5C36D618" w14:textId="77777777" w:rsidR="00CE346B" w:rsidRPr="00CE346B" w:rsidRDefault="00CE346B" w:rsidP="00CE346B">
      <w:pPr>
        <w:spacing w:after="120"/>
        <w:jc w:val="both"/>
        <w:rPr>
          <w:rFonts w:ascii="Times New Roman" w:hAnsi="Times New Roman" w:cs="Times New Roman"/>
          <w:b/>
          <w:noProof/>
          <w:sz w:val="24"/>
          <w:u w:val="single"/>
        </w:rPr>
      </w:pPr>
    </w:p>
    <w:sectPr w:rsidR="00CE346B" w:rsidRPr="00CE346B" w:rsidSect="00FC186C">
      <w:headerReference w:type="default" r:id="rId13"/>
      <w:footerReference w:type="default" r:id="rId14"/>
      <w:pgSz w:w="11900" w:h="16840"/>
      <w:pgMar w:top="3402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9F596" w14:textId="77777777" w:rsidR="00194715" w:rsidRDefault="00194715" w:rsidP="00DA1915">
      <w:r>
        <w:separator/>
      </w:r>
    </w:p>
  </w:endnote>
  <w:endnote w:type="continuationSeparator" w:id="0">
    <w:p w14:paraId="15708FA0" w14:textId="77777777" w:rsidR="00194715" w:rsidRDefault="00194715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6716" w14:textId="77777777" w:rsidR="00DA1915" w:rsidRDefault="00DA1915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B3FE2E" w14:textId="5022DD99" w:rsidR="00BF4D1B" w:rsidRPr="00C80498" w:rsidRDefault="00BF4D1B" w:rsidP="00BF4D1B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Pr="00C8049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1, Tartu</w:t>
                          </w:r>
                          <w:r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, 51010; registrikood: 74001966; telefon: </w:t>
                          </w:r>
                          <w:r w:rsidR="00CA6FB2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620 0100</w:t>
                          </w:r>
                          <w:r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faks: 750 0611; e-post: </w:t>
                          </w:r>
                          <w:r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</w:t>
                          </w:r>
                          <w:r w:rsidR="004D365F"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mktartu.menetlus</w:t>
                          </w:r>
                          <w:r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 </w:t>
                          </w:r>
                        </w:p>
                        <w:p w14:paraId="402AFBB5" w14:textId="77777777" w:rsidR="00BF4D1B" w:rsidRPr="00C80498" w:rsidRDefault="00BF4D1B" w:rsidP="00BF4D1B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C80498">
                            <w:rPr>
                              <w:rStyle w:val="Hperlink"/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C80498">
                              <w:rPr>
                                <w:rStyle w:val="Hperlink"/>
                                <w:rFonts w:ascii="Arial" w:hAnsi="Arial"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  <w:p w14:paraId="0E39EBE8" w14:textId="2A2EE22A" w:rsidR="00FC186C" w:rsidRPr="00C80498" w:rsidRDefault="00FC186C" w:rsidP="002719A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1CB3FE2E" w14:textId="5022DD99" w:rsidR="00BF4D1B" w:rsidRPr="00C80498" w:rsidRDefault="00BF4D1B" w:rsidP="00BF4D1B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Pr="00C80498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1, Tartu</w:t>
                    </w:r>
                    <w:r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, 51010; registrikood: 74001966; telefon: </w:t>
                    </w:r>
                    <w:r w:rsidR="00CA6FB2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620 0100</w:t>
                    </w:r>
                    <w:r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faks: 750 0611; e-post: </w:t>
                    </w:r>
                    <w:r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</w:t>
                    </w:r>
                    <w:r w:rsidR="004D365F"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mktartu.menetlus</w:t>
                    </w:r>
                    <w:r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 </w:t>
                    </w:r>
                  </w:p>
                  <w:p w14:paraId="402AFBB5" w14:textId="77777777" w:rsidR="00BF4D1B" w:rsidRPr="00C80498" w:rsidRDefault="00BF4D1B" w:rsidP="00BF4D1B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C80498">
                      <w:rPr>
                        <w:rStyle w:val="Hperlink"/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r:id="rId2" w:history="1">
                      <w:r w:rsidRPr="00C80498">
                        <w:rPr>
                          <w:rStyle w:val="Hperlink"/>
                          <w:rFonts w:ascii="Arial" w:hAnsi="Arial"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  <w:p w14:paraId="0E39EBE8" w14:textId="2A2EE22A" w:rsidR="00FC186C" w:rsidRPr="00C80498" w:rsidRDefault="00FC186C" w:rsidP="002719AB">
                    <w:pPr>
                      <w:rPr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AD8A4" w14:textId="77777777" w:rsidR="00194715" w:rsidRDefault="00194715" w:rsidP="00DA1915">
      <w:r>
        <w:separator/>
      </w:r>
    </w:p>
  </w:footnote>
  <w:footnote w:type="continuationSeparator" w:id="0">
    <w:p w14:paraId="3B70C725" w14:textId="77777777" w:rsidR="00194715" w:rsidRDefault="00194715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3BD8" w14:textId="77777777" w:rsidR="00DA1915" w:rsidRDefault="00DA1915">
    <w:pPr>
      <w:pStyle w:val="Pi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75D5B4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D34BB"/>
    <w:multiLevelType w:val="hybridMultilevel"/>
    <w:tmpl w:val="5036B75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14FCC"/>
    <w:multiLevelType w:val="hybridMultilevel"/>
    <w:tmpl w:val="FFD6700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7237E"/>
    <w:multiLevelType w:val="hybridMultilevel"/>
    <w:tmpl w:val="A464198A"/>
    <w:lvl w:ilvl="0" w:tplc="446653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E55AA"/>
    <w:multiLevelType w:val="hybridMultilevel"/>
    <w:tmpl w:val="43D83B9A"/>
    <w:lvl w:ilvl="0" w:tplc="446653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806571">
    <w:abstractNumId w:val="1"/>
  </w:num>
  <w:num w:numId="2" w16cid:durableId="1457142519">
    <w:abstractNumId w:val="2"/>
  </w:num>
  <w:num w:numId="3" w16cid:durableId="2054230976">
    <w:abstractNumId w:val="3"/>
  </w:num>
  <w:num w:numId="4" w16cid:durableId="50332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47A78"/>
    <w:rsid w:val="000D209F"/>
    <w:rsid w:val="000D55AC"/>
    <w:rsid w:val="000F376B"/>
    <w:rsid w:val="0013591A"/>
    <w:rsid w:val="00156FBB"/>
    <w:rsid w:val="00194715"/>
    <w:rsid w:val="001D3C58"/>
    <w:rsid w:val="0020610C"/>
    <w:rsid w:val="00213C26"/>
    <w:rsid w:val="002719AB"/>
    <w:rsid w:val="00291EC3"/>
    <w:rsid w:val="00294BE4"/>
    <w:rsid w:val="002A302D"/>
    <w:rsid w:val="002D0A4B"/>
    <w:rsid w:val="00302067"/>
    <w:rsid w:val="003434CF"/>
    <w:rsid w:val="003436F8"/>
    <w:rsid w:val="00366B6E"/>
    <w:rsid w:val="00387A44"/>
    <w:rsid w:val="003D48C6"/>
    <w:rsid w:val="003F0460"/>
    <w:rsid w:val="003F6F57"/>
    <w:rsid w:val="004365BC"/>
    <w:rsid w:val="0043662B"/>
    <w:rsid w:val="00437BE3"/>
    <w:rsid w:val="0048482D"/>
    <w:rsid w:val="004A1192"/>
    <w:rsid w:val="004D365F"/>
    <w:rsid w:val="0051481A"/>
    <w:rsid w:val="00517DCC"/>
    <w:rsid w:val="00530255"/>
    <w:rsid w:val="00575890"/>
    <w:rsid w:val="0059170F"/>
    <w:rsid w:val="00594F85"/>
    <w:rsid w:val="005B15D1"/>
    <w:rsid w:val="005D04E6"/>
    <w:rsid w:val="005F6925"/>
    <w:rsid w:val="0065183C"/>
    <w:rsid w:val="0065796D"/>
    <w:rsid w:val="006719F6"/>
    <w:rsid w:val="0067646C"/>
    <w:rsid w:val="006C6C96"/>
    <w:rsid w:val="006F3C9A"/>
    <w:rsid w:val="006F54AC"/>
    <w:rsid w:val="00715686"/>
    <w:rsid w:val="00721CD4"/>
    <w:rsid w:val="0073644E"/>
    <w:rsid w:val="007646D5"/>
    <w:rsid w:val="00791DB2"/>
    <w:rsid w:val="007A3896"/>
    <w:rsid w:val="007E27E7"/>
    <w:rsid w:val="00864D22"/>
    <w:rsid w:val="008657F9"/>
    <w:rsid w:val="00866F02"/>
    <w:rsid w:val="00872447"/>
    <w:rsid w:val="00873A81"/>
    <w:rsid w:val="00883EB7"/>
    <w:rsid w:val="00891B63"/>
    <w:rsid w:val="008A38E2"/>
    <w:rsid w:val="008B41AA"/>
    <w:rsid w:val="008C6FAA"/>
    <w:rsid w:val="00927473"/>
    <w:rsid w:val="0096661F"/>
    <w:rsid w:val="009C0FA4"/>
    <w:rsid w:val="009F5C7D"/>
    <w:rsid w:val="00A252B8"/>
    <w:rsid w:val="00A264E0"/>
    <w:rsid w:val="00A50B75"/>
    <w:rsid w:val="00A628C7"/>
    <w:rsid w:val="00A7641F"/>
    <w:rsid w:val="00A85B6C"/>
    <w:rsid w:val="00AE60FA"/>
    <w:rsid w:val="00B03BF9"/>
    <w:rsid w:val="00B310B5"/>
    <w:rsid w:val="00B37666"/>
    <w:rsid w:val="00B41162"/>
    <w:rsid w:val="00B57933"/>
    <w:rsid w:val="00B94C49"/>
    <w:rsid w:val="00BA0980"/>
    <w:rsid w:val="00BD2928"/>
    <w:rsid w:val="00BF4D1B"/>
    <w:rsid w:val="00C054AD"/>
    <w:rsid w:val="00C24E68"/>
    <w:rsid w:val="00C65BAB"/>
    <w:rsid w:val="00C666E4"/>
    <w:rsid w:val="00C66C1E"/>
    <w:rsid w:val="00C67FD9"/>
    <w:rsid w:val="00C80498"/>
    <w:rsid w:val="00C8651B"/>
    <w:rsid w:val="00CA6FB2"/>
    <w:rsid w:val="00CE346B"/>
    <w:rsid w:val="00D06139"/>
    <w:rsid w:val="00D20B85"/>
    <w:rsid w:val="00D26684"/>
    <w:rsid w:val="00D3169D"/>
    <w:rsid w:val="00D520D5"/>
    <w:rsid w:val="00D61ABD"/>
    <w:rsid w:val="00DA1915"/>
    <w:rsid w:val="00DB5A44"/>
    <w:rsid w:val="00E14A0B"/>
    <w:rsid w:val="00E349D5"/>
    <w:rsid w:val="00E45D8D"/>
    <w:rsid w:val="00E5572E"/>
    <w:rsid w:val="00E7252F"/>
    <w:rsid w:val="00E90DB7"/>
    <w:rsid w:val="00E96C46"/>
    <w:rsid w:val="00EA08CD"/>
    <w:rsid w:val="00EB0DA6"/>
    <w:rsid w:val="00EC53E3"/>
    <w:rsid w:val="00F00A78"/>
    <w:rsid w:val="00F27D10"/>
    <w:rsid w:val="00FB382E"/>
    <w:rsid w:val="00FC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B0DA6"/>
    <w:rPr>
      <w:rFonts w:ascii="Tahoma" w:hAnsi="Tahoma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paragraph" w:customStyle="1" w:styleId="Default">
    <w:name w:val="Default"/>
    <w:rsid w:val="00047A7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t-E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3591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3591A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A7641F"/>
    <w:pPr>
      <w:ind w:left="720"/>
      <w:contextualSpacing/>
    </w:p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A302D"/>
    <w:pPr>
      <w:numPr>
        <w:ilvl w:val="1"/>
      </w:numPr>
      <w:spacing w:after="160"/>
    </w:pPr>
    <w:rPr>
      <w:rFonts w:ascii="Arial" w:eastAsiaTheme="minorEastAsia" w:hAnsi="Arial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2A302D"/>
    <w:rPr>
      <w:rFonts w:ascii="Arial" w:eastAsiaTheme="minorEastAsia" w:hAnsi="Arial"/>
      <w:b/>
      <w:spacing w:val="15"/>
      <w:sz w:val="20"/>
      <w:szCs w:val="22"/>
    </w:rPr>
  </w:style>
  <w:style w:type="character" w:styleId="Lahendamatamainimine">
    <w:name w:val="Unresolved Mention"/>
    <w:basedOn w:val="Liguvaikefont"/>
    <w:uiPriority w:val="99"/>
    <w:semiHidden/>
    <w:unhideWhenUsed/>
    <w:rsid w:val="00DB5A44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semiHidden/>
    <w:unhideWhenUsed/>
    <w:rsid w:val="00D26684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konkurentsiamet.e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A25DB0-4935-48CD-913F-A120EFAD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Anastassia Stalmester</dc:creator>
  <cp:keywords/>
  <dc:description/>
  <cp:lastModifiedBy>Anastassia Stalmeister - TMK</cp:lastModifiedBy>
  <cp:revision>2</cp:revision>
  <cp:lastPrinted>2022-05-10T12:48:00Z</cp:lastPrinted>
  <dcterms:created xsi:type="dcterms:W3CDTF">2025-11-19T08:05:00Z</dcterms:created>
  <dcterms:modified xsi:type="dcterms:W3CDTF">2025-11-19T08:05:00Z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2025-10-28T07:09:24Z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d1c15902-2e91-4111-874f-1e0842c0a463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